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85" w:rsidRPr="008D31E5" w:rsidRDefault="00901A85" w:rsidP="00901A85">
      <w:pPr>
        <w:pStyle w:val="1"/>
        <w:shd w:val="clear" w:color="auto" w:fill="FFFFFF"/>
        <w:spacing w:before="225" w:beforeAutospacing="0" w:after="0" w:afterAutospacing="0"/>
        <w:jc w:val="center"/>
        <w:rPr>
          <w:rFonts w:asciiTheme="majorEastAsia" w:eastAsiaTheme="majorEastAsia" w:hAnsiTheme="majorEastAsia"/>
          <w:b w:val="0"/>
          <w:bCs w:val="0"/>
          <w:color w:val="444444"/>
          <w:sz w:val="30"/>
          <w:szCs w:val="30"/>
        </w:rPr>
      </w:pPr>
      <w:bookmarkStart w:id="0" w:name="_GoBack"/>
      <w:r w:rsidRPr="008D31E5">
        <w:rPr>
          <w:rFonts w:asciiTheme="majorEastAsia" w:eastAsiaTheme="majorEastAsia" w:hAnsiTheme="majorEastAsia" w:hint="eastAsia"/>
          <w:b w:val="0"/>
          <w:bCs w:val="0"/>
          <w:color w:val="444444"/>
          <w:sz w:val="30"/>
          <w:szCs w:val="30"/>
        </w:rPr>
        <w:t>室内环境及材料污染物送检指南</w:t>
      </w:r>
    </w:p>
    <w:tbl>
      <w:tblPr>
        <w:tblW w:w="55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638"/>
        <w:gridCol w:w="1017"/>
        <w:gridCol w:w="2844"/>
        <w:gridCol w:w="2182"/>
        <w:gridCol w:w="853"/>
      </w:tblGrid>
      <w:tr w:rsidR="00901A85" w:rsidRPr="008D31E5" w:rsidTr="001D0BCE">
        <w:trPr>
          <w:jc w:val="center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bookmarkEnd w:id="0"/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材料类别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检测项目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检验周期(天)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取样批量规定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取样方法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送检要求</w:t>
            </w:r>
          </w:p>
        </w:tc>
      </w:tr>
      <w:tr w:rsidR="00901A85" w:rsidRPr="008D31E5" w:rsidTr="001D0BCE">
        <w:trPr>
          <w:jc w:val="center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室内空气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室内空气中的甲醛、氨、氡、苯、TVOC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 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br/>
              <w:t>GB50325-2010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根据采样量确定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民用建筑工程验收时抽检，数量为不少于房间总数的5%，且不得少于3间，进行样板间检测且检测合格时，抽检数量减半，且不得少于3间。房间使用面积小于50 m2,设1个测点；房间使用面积50～100 m2,设2个测点；房间使用面积在100～500 m2设置不少于3点；500～1000 m2设置不少于5点；1000～3000 m2设置不少于6点；大于等于3000 m2设置每1000 m2不小于3点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程完工7天后，甲醛、苯、氨、TVOC浓度对于采用自然通风的民用建筑，检测应在对外门窗关闭1h后进行；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氡浓度检测应在对外门窗关闭24h后进行。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对采用集中空调的民用建筑工程，应在空调正常运转的条件下进行。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根据房间数量及装修情况，按规范及相关文件要求确定。</w:t>
            </w:r>
          </w:p>
        </w:tc>
      </w:tr>
      <w:tr w:rsidR="00901A85" w:rsidRPr="008D31E5" w:rsidTr="001D0BCE">
        <w:trPr>
          <w:jc w:val="center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土壤氡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土壤中的氡浓度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GB50325-2010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根据采样量确定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样孔深入</w:t>
            </w:r>
            <w:proofErr w:type="gramEnd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地表土壤的深度为600～800mm，采样孔径为20～40mm， 以10m网格测量取样， 各网格点即为测试点（</w:t>
            </w:r>
            <w:proofErr w:type="gramStart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当遇较大</w:t>
            </w:r>
            <w:proofErr w:type="gramEnd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石块时，可偏离±2m），布点数目不能少于16个，布点位置应覆盖基础工程范围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取样测试时间宜在8:00～18:00之间，现场取样测试工作不应在雨天进行，如遇雨天，应在雨后24h后进行。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根据基础工程面积，按规范及相关文件要求确定。</w:t>
            </w:r>
          </w:p>
        </w:tc>
      </w:tr>
      <w:tr w:rsidR="00901A85" w:rsidRPr="008D31E5" w:rsidTr="001D0BCE">
        <w:trPr>
          <w:jc w:val="center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人造板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甲醛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GB50325-2010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GB18580-2010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按一次进货的同厂家、同类型产品为一批，室内装修用人造板材面积大于500 m2时按不同产品分别取样检验。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在同一批产品中随机抽取。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1块板材（不小于1m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）。</w:t>
            </w:r>
          </w:p>
        </w:tc>
      </w:tr>
      <w:tr w:rsidR="00901A85" w:rsidRPr="008D31E5" w:rsidTr="001D0BCE">
        <w:trPr>
          <w:jc w:val="center"/>
        </w:trPr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涂料、油漆及胶粘剂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甲醛、苯、甲苯+二甲苯+乙苯、VOC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GB50325-2010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GB18580～18583-2008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按一次进货的同厂家、同类型产品为一批，室内涂料面积大于3000m2时按不同产品</w:t>
            </w:r>
            <w:proofErr w:type="gramStart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分别组批取样</w:t>
            </w:r>
            <w:proofErr w:type="gramEnd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检验。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在同一批产品中随机抽取。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一桶（单组份）或一组（多组份）。</w:t>
            </w:r>
          </w:p>
        </w:tc>
      </w:tr>
      <w:tr w:rsidR="00901A85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A85" w:rsidRPr="008D31E5" w:rsidRDefault="00901A85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  材料放射性核素限量有害物质检测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GB50325-2010</w:t>
            </w:r>
          </w:p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GB6566-2010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建筑材料和装修材料按进场批次按批检验；室内饰面用天然花岗岩石材或瓷质砖使用面积大于200m2时,按不同产品、不同批次材料分别取样检验。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在同一批产品中随机抽取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A85" w:rsidRPr="008D31E5" w:rsidRDefault="00901A85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6kg/组。</w:t>
            </w:r>
          </w:p>
        </w:tc>
      </w:tr>
    </w:tbl>
    <w:p w:rsidR="00F92EDB" w:rsidRPr="00901A85" w:rsidRDefault="00F92EDB" w:rsidP="00901A85"/>
    <w:sectPr w:rsidR="00F92EDB" w:rsidRPr="0090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B"/>
    <w:rsid w:val="00901A85"/>
    <w:rsid w:val="00E063AD"/>
    <w:rsid w:val="00F6055F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FF51-A214-408B-B471-172248C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F6055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5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吴烈贵</dc:creator>
  <cp:keywords/>
  <dc:description/>
  <cp:lastModifiedBy>吴烈贵</cp:lastModifiedBy>
  <cp:revision>2</cp:revision>
  <dcterms:created xsi:type="dcterms:W3CDTF">2016-12-01T06:54:00Z</dcterms:created>
  <dcterms:modified xsi:type="dcterms:W3CDTF">2016-12-01T06:54:00Z</dcterms:modified>
</cp:coreProperties>
</file>