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AD" w:rsidRDefault="00F92EDB" w:rsidP="00F92EDB">
      <w:pPr>
        <w:jc w:val="center"/>
        <w:rPr>
          <w:rFonts w:asciiTheme="majorEastAsia" w:eastAsiaTheme="majorEastAsia" w:hAnsiTheme="majorEastAsia"/>
          <w:color w:val="444444"/>
          <w:sz w:val="30"/>
          <w:szCs w:val="30"/>
        </w:rPr>
      </w:pPr>
      <w:bookmarkStart w:id="0" w:name="_GoBack"/>
      <w:r w:rsidRPr="008D31E5">
        <w:rPr>
          <w:rFonts w:asciiTheme="majorEastAsia" w:eastAsiaTheme="majorEastAsia" w:hAnsiTheme="majorEastAsia" w:hint="eastAsia"/>
          <w:color w:val="444444"/>
          <w:sz w:val="30"/>
          <w:szCs w:val="30"/>
        </w:rPr>
        <w:t>水泥、砂浆送检指南</w:t>
      </w:r>
    </w:p>
    <w:tbl>
      <w:tblPr>
        <w:tblW w:w="92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80"/>
        <w:gridCol w:w="1273"/>
        <w:gridCol w:w="1840"/>
        <w:gridCol w:w="1841"/>
        <w:gridCol w:w="1936"/>
      </w:tblGrid>
      <w:tr w:rsidR="00F92EDB" w:rsidRPr="008D31E5" w:rsidTr="001D0BCE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材料类别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检测项目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检验周期</w:t>
            </w:r>
            <w:r w:rsidRPr="008D31E5"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  <w:t>(</w:t>
            </w: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天</w:t>
            </w:r>
            <w:r w:rsidRPr="008D31E5">
              <w:rPr>
                <w:rFonts w:asciiTheme="majorEastAsia" w:eastAsiaTheme="majorEastAsia" w:hAnsiTheme="majorEastAsia" w:cs="宋体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取样批量规定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取样方法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4"/>
                <w:szCs w:val="24"/>
              </w:rPr>
              <w:t>送检要求</w:t>
            </w:r>
          </w:p>
        </w:tc>
      </w:tr>
      <w:tr w:rsidR="00F92EDB" w:rsidRPr="008D31E5" w:rsidTr="001D0BCE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水泥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GB175-2007</w:t>
            </w:r>
          </w:p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GB/T2015-2005</w:t>
            </w:r>
          </w:p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GB/T3183-2003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强度、细度、标准稠度用水量、凝结时间、安定性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3/5/31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袋装水泥按同品种、同标号、同出厂批号、同时进场的水泥，以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200t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为一验收批，不足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200t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仍作一批。散装水泥不超过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500t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作为一批。每批抽样不少于一次。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散装水泥从不小于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个车罐中取等量水泥；袋装水泥从不少于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20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袋取等量水泥混拌均匀。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物检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:12kg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。</w:t>
            </w:r>
          </w:p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化分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:1kg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F92EDB" w:rsidRPr="008D31E5" w:rsidTr="001D0BCE">
        <w:trPr>
          <w:jc w:val="center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粉煤灰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GB/T1596-2005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24"/>
                <w:szCs w:val="24"/>
              </w:rPr>
              <w:t>细度、需水量比、烧失量、含水量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同产地、同规格、同一进场时间，每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200t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为一批，不足此数也按一批计。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随机从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10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袋中取等量粉煤灰，拌匀，再按</w:t>
            </w:r>
            <w:proofErr w:type="gramStart"/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四分法缩分提取</w:t>
            </w:r>
            <w:proofErr w:type="gramEnd"/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物检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:3kg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。</w:t>
            </w:r>
          </w:p>
        </w:tc>
      </w:tr>
      <w:tr w:rsidR="00F92EDB" w:rsidRPr="008D31E5" w:rsidTr="001D0BCE">
        <w:trPr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砂浆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砂浆配合比</w:t>
            </w:r>
          </w:p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JGJ98-2010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1.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见水泥、砂、石栏。</w:t>
            </w:r>
          </w:p>
          <w:p w:rsidR="00F92EDB" w:rsidRPr="008D31E5" w:rsidRDefault="00F92EDB" w:rsidP="001D0BCE">
            <w:pPr>
              <w:wordWrap w:val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2.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配合比设计应提供以下材料：水泥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12kg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、砂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60 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、石灰膏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、外加剂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 kg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或按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15L/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组拌合物量提供原材料。</w:t>
            </w:r>
          </w:p>
        </w:tc>
      </w:tr>
      <w:tr w:rsidR="00F92EDB" w:rsidRPr="008D31E5" w:rsidTr="001D0BC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EDB" w:rsidRPr="008D31E5" w:rsidRDefault="00F92EDB" w:rsidP="001D0BCE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18"/>
                <w:szCs w:val="18"/>
              </w:rPr>
              <w:t>砂浆抗压试块</w:t>
            </w:r>
          </w:p>
          <w:p w:rsidR="00F92EDB" w:rsidRPr="008D31E5" w:rsidRDefault="00F92EDB" w:rsidP="001D0BCE">
            <w:pPr>
              <w:wordWrap w:val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      JGJ70-2009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同一强度等级、同一配合，每一楼层及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250m³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砌体为一批。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每组试验应取自同一次拌制的砂浆拌合物。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EDB" w:rsidRPr="008D31E5" w:rsidRDefault="00F92EDB" w:rsidP="001D0BCE">
            <w:pPr>
              <w:wordWrap w:val="0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不得少于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1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组，砂浆每组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3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块；净浆每组</w:t>
            </w:r>
            <w:r w:rsidRPr="008D31E5">
              <w:rPr>
                <w:rFonts w:asciiTheme="majorEastAsia" w:eastAsiaTheme="majorEastAsia" w:hAnsiTheme="majorEastAsia" w:cs="宋体"/>
                <w:color w:val="000000"/>
                <w:sz w:val="24"/>
                <w:szCs w:val="24"/>
              </w:rPr>
              <w:t>6</w:t>
            </w:r>
            <w:r w:rsidRPr="008D31E5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块。</w:t>
            </w:r>
          </w:p>
        </w:tc>
      </w:tr>
    </w:tbl>
    <w:p w:rsidR="00F92EDB" w:rsidRPr="00F92EDB" w:rsidRDefault="00F92EDB" w:rsidP="00F92EDB">
      <w:pPr>
        <w:jc w:val="center"/>
        <w:rPr>
          <w:rFonts w:hint="eastAsia"/>
        </w:rPr>
      </w:pPr>
    </w:p>
    <w:sectPr w:rsidR="00F92EDB" w:rsidRPr="00F9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DB"/>
    <w:rsid w:val="00E063AD"/>
    <w:rsid w:val="00F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CFF51-A214-408B-B471-172248C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吴烈贵</dc:creator>
  <cp:keywords/>
  <dc:description/>
  <cp:lastModifiedBy>吴烈贵</cp:lastModifiedBy>
  <cp:revision>1</cp:revision>
  <dcterms:created xsi:type="dcterms:W3CDTF">2016-12-01T06:50:00Z</dcterms:created>
  <dcterms:modified xsi:type="dcterms:W3CDTF">2016-12-01T06:53:00Z</dcterms:modified>
</cp:coreProperties>
</file>